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41" w:rsidRDefault="00B91D99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683A79">
        <w:rPr>
          <w:rFonts w:ascii="Arial" w:hAnsi="Arial" w:cs="Arial"/>
          <w:b/>
          <w:sz w:val="20"/>
          <w:szCs w:val="20"/>
        </w:rPr>
        <w:t>TV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C33E59">
        <w:rPr>
          <w:rFonts w:ascii="Arial" w:hAnsi="Arial" w:cs="Arial"/>
          <w:b/>
          <w:sz w:val="20"/>
          <w:szCs w:val="20"/>
        </w:rPr>
        <w:t>Board resolution on</w:t>
      </w:r>
      <w:r w:rsidR="003611E2">
        <w:rPr>
          <w:rFonts w:ascii="Arial" w:hAnsi="Arial" w:cs="Arial"/>
          <w:b/>
          <w:sz w:val="20"/>
          <w:szCs w:val="20"/>
        </w:rPr>
        <w:t xml:space="preserve"> holding</w:t>
      </w:r>
      <w:r w:rsidR="00857249">
        <w:rPr>
          <w:rFonts w:ascii="Arial" w:hAnsi="Arial" w:cs="Arial"/>
          <w:b/>
          <w:sz w:val="20"/>
          <w:szCs w:val="20"/>
        </w:rPr>
        <w:t xml:space="preserve"> </w:t>
      </w:r>
      <w:r w:rsidR="00DE04A1">
        <w:rPr>
          <w:rFonts w:ascii="Arial" w:hAnsi="Arial" w:cs="Arial"/>
          <w:b/>
          <w:sz w:val="20"/>
          <w:szCs w:val="20"/>
        </w:rPr>
        <w:t xml:space="preserve">the </w:t>
      </w:r>
      <w:r w:rsidR="00857249">
        <w:rPr>
          <w:rFonts w:ascii="Arial" w:hAnsi="Arial" w:cs="Arial"/>
          <w:b/>
          <w:sz w:val="20"/>
          <w:szCs w:val="20"/>
        </w:rPr>
        <w:t>annual General Meeting of Shareholders of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33E59">
        <w:rPr>
          <w:rFonts w:ascii="Arial" w:hAnsi="Arial" w:cs="Arial"/>
          <w:sz w:val="20"/>
          <w:szCs w:val="20"/>
        </w:rPr>
        <w:t>1</w:t>
      </w:r>
      <w:r w:rsidR="00C36705">
        <w:rPr>
          <w:rFonts w:ascii="Arial" w:hAnsi="Arial" w:cs="Arial"/>
          <w:sz w:val="20"/>
          <w:szCs w:val="20"/>
        </w:rPr>
        <w:t>5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975E78" w:rsidRPr="00975E78">
        <w:rPr>
          <w:rFonts w:ascii="Arial" w:hAnsi="Arial" w:cs="Arial"/>
          <w:sz w:val="20"/>
          <w:szCs w:val="20"/>
        </w:rPr>
        <w:t>Vietnam Stone Work – Top Fabrication JSC</w:t>
      </w:r>
      <w:r w:rsidR="00975E7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C33E59">
        <w:rPr>
          <w:rFonts w:ascii="Arial" w:hAnsi="Arial" w:cs="Arial"/>
          <w:sz w:val="20"/>
          <w:szCs w:val="20"/>
        </w:rPr>
        <w:t xml:space="preserve">Board resolution on </w:t>
      </w:r>
      <w:r w:rsidR="003611E2">
        <w:rPr>
          <w:rFonts w:ascii="Arial" w:hAnsi="Arial" w:cs="Arial"/>
          <w:sz w:val="20"/>
          <w:szCs w:val="20"/>
        </w:rPr>
        <w:t>holding</w:t>
      </w:r>
      <w:r w:rsidR="00001BD9">
        <w:rPr>
          <w:rFonts w:ascii="Arial" w:hAnsi="Arial" w:cs="Arial"/>
          <w:sz w:val="20"/>
          <w:szCs w:val="20"/>
        </w:rPr>
        <w:t xml:space="preserve"> </w:t>
      </w:r>
      <w:r w:rsidR="00A51F8D" w:rsidRPr="00A51F8D">
        <w:rPr>
          <w:rFonts w:ascii="Arial" w:hAnsi="Arial" w:cs="Arial"/>
          <w:sz w:val="20"/>
          <w:szCs w:val="20"/>
        </w:rPr>
        <w:t>the annual General Meeting of Shareholders of 2020</w:t>
      </w:r>
      <w:r w:rsidR="00A51F8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r w:rsidR="006876AB" w:rsidRPr="006876AB">
        <w:rPr>
          <w:rFonts w:ascii="Arial" w:hAnsi="Arial" w:cs="Arial"/>
          <w:sz w:val="20"/>
          <w:szCs w:val="20"/>
        </w:rPr>
        <w:t xml:space="preserve"> </w:t>
      </w:r>
    </w:p>
    <w:p w:rsidR="006876AB" w:rsidRDefault="00B91D9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Decide the time of organizing</w:t>
      </w:r>
      <w:r w:rsidR="005E5854" w:rsidRPr="005E5854">
        <w:rPr>
          <w:rFonts w:ascii="Arial" w:hAnsi="Arial" w:cs="Arial"/>
          <w:sz w:val="20"/>
          <w:szCs w:val="20"/>
        </w:rPr>
        <w:t xml:space="preserve"> the Annual General Meeting of Shareholders </w:t>
      </w:r>
      <w:r w:rsidR="006876AB" w:rsidRPr="005E5854">
        <w:rPr>
          <w:rFonts w:ascii="Arial" w:hAnsi="Arial" w:cs="Arial"/>
          <w:sz w:val="20"/>
          <w:szCs w:val="20"/>
        </w:rPr>
        <w:t>in 2020</w:t>
      </w:r>
      <w:r w:rsidR="006876AB">
        <w:rPr>
          <w:rFonts w:ascii="Arial" w:hAnsi="Arial" w:cs="Arial"/>
          <w:sz w:val="20"/>
          <w:szCs w:val="20"/>
        </w:rPr>
        <w:t xml:space="preserve"> </w:t>
      </w:r>
      <w:r w:rsidR="005E5854" w:rsidRPr="005E5854">
        <w:rPr>
          <w:rFonts w:ascii="Arial" w:hAnsi="Arial" w:cs="Arial"/>
          <w:sz w:val="20"/>
          <w:szCs w:val="20"/>
        </w:rPr>
        <w:t xml:space="preserve">of </w:t>
      </w:r>
      <w:r w:rsidR="006876AB" w:rsidRPr="00975E78">
        <w:rPr>
          <w:rFonts w:ascii="Arial" w:hAnsi="Arial" w:cs="Arial"/>
          <w:sz w:val="20"/>
          <w:szCs w:val="20"/>
        </w:rPr>
        <w:t>Vietnam Stone Work – Top Fabrication JSC</w:t>
      </w:r>
      <w:r w:rsidR="005E5854" w:rsidRPr="005E5854">
        <w:rPr>
          <w:rFonts w:ascii="Arial" w:hAnsi="Arial" w:cs="Arial"/>
          <w:sz w:val="20"/>
          <w:szCs w:val="20"/>
        </w:rPr>
        <w:t xml:space="preserve">, specifically as follows: </w:t>
      </w:r>
    </w:p>
    <w:p w:rsidR="006876AB" w:rsidRDefault="006876A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E5854" w:rsidRPr="005E5854">
        <w:rPr>
          <w:rFonts w:ascii="Arial" w:hAnsi="Arial" w:cs="Arial"/>
          <w:sz w:val="20"/>
          <w:szCs w:val="20"/>
        </w:rPr>
        <w:t xml:space="preserve">Date of the meeting: </w:t>
      </w:r>
      <w:r>
        <w:rPr>
          <w:rFonts w:ascii="Arial" w:hAnsi="Arial" w:cs="Arial"/>
          <w:sz w:val="20"/>
          <w:szCs w:val="20"/>
        </w:rPr>
        <w:t>28 May 2020</w:t>
      </w:r>
    </w:p>
    <w:p w:rsidR="006876AB" w:rsidRDefault="006876A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E5854" w:rsidRPr="005E5854">
        <w:rPr>
          <w:rFonts w:ascii="Arial" w:hAnsi="Arial" w:cs="Arial"/>
          <w:sz w:val="20"/>
          <w:szCs w:val="20"/>
        </w:rPr>
        <w:t xml:space="preserve">Time: From 09:00 to 11:30 </w:t>
      </w:r>
    </w:p>
    <w:p w:rsidR="003F6008" w:rsidRDefault="006876A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E5854" w:rsidRPr="005E5854">
        <w:rPr>
          <w:rFonts w:ascii="Arial" w:hAnsi="Arial" w:cs="Arial"/>
          <w:sz w:val="20"/>
          <w:szCs w:val="20"/>
        </w:rPr>
        <w:t xml:space="preserve">Meeting venue: Headquarter of </w:t>
      </w:r>
      <w:r w:rsidRPr="00975E78">
        <w:rPr>
          <w:rFonts w:ascii="Arial" w:hAnsi="Arial" w:cs="Arial"/>
          <w:sz w:val="20"/>
          <w:szCs w:val="20"/>
        </w:rPr>
        <w:t>Vietnam Stone Work – Top Fabrication JSC</w:t>
      </w:r>
      <w:r w:rsidR="005E5854" w:rsidRPr="005E585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E5854" w:rsidRPr="005E5854">
        <w:rPr>
          <w:rFonts w:ascii="Arial" w:hAnsi="Arial" w:cs="Arial"/>
          <w:sz w:val="20"/>
          <w:szCs w:val="20"/>
        </w:rPr>
        <w:t>Hoa</w:t>
      </w:r>
      <w:proofErr w:type="spellEnd"/>
      <w:r w:rsidR="005E5854" w:rsidRPr="005E5854">
        <w:rPr>
          <w:rFonts w:ascii="Arial" w:hAnsi="Arial" w:cs="Arial"/>
          <w:sz w:val="20"/>
          <w:szCs w:val="20"/>
        </w:rPr>
        <w:t xml:space="preserve"> Lac Hi-Tech Park - Thach </w:t>
      </w:r>
      <w:proofErr w:type="spellStart"/>
      <w:r w:rsidR="005E5854" w:rsidRPr="005E5854">
        <w:rPr>
          <w:rFonts w:ascii="Arial" w:hAnsi="Arial" w:cs="Arial"/>
          <w:sz w:val="20"/>
          <w:szCs w:val="20"/>
        </w:rPr>
        <w:t>Hoa</w:t>
      </w:r>
      <w:proofErr w:type="spellEnd"/>
      <w:r w:rsidR="005E5854" w:rsidRPr="005E5854">
        <w:rPr>
          <w:rFonts w:ascii="Arial" w:hAnsi="Arial" w:cs="Arial"/>
          <w:sz w:val="20"/>
          <w:szCs w:val="20"/>
        </w:rPr>
        <w:t xml:space="preserve"> Commune - Thach That District - Hanoi City </w:t>
      </w:r>
    </w:p>
    <w:p w:rsidR="003F6008" w:rsidRDefault="003F600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="005E5854" w:rsidRPr="005E5854">
        <w:rPr>
          <w:rFonts w:ascii="Arial" w:hAnsi="Arial" w:cs="Arial"/>
          <w:sz w:val="20"/>
          <w:szCs w:val="20"/>
        </w:rPr>
        <w:t xml:space="preserve">Approving </w:t>
      </w:r>
      <w:r>
        <w:rPr>
          <w:rFonts w:ascii="Arial" w:hAnsi="Arial" w:cs="Arial"/>
          <w:sz w:val="20"/>
          <w:szCs w:val="20"/>
        </w:rPr>
        <w:t xml:space="preserve">documents of </w:t>
      </w:r>
      <w:r w:rsidR="005E5854" w:rsidRPr="005E5854">
        <w:rPr>
          <w:rFonts w:ascii="Arial" w:hAnsi="Arial" w:cs="Arial"/>
          <w:sz w:val="20"/>
          <w:szCs w:val="20"/>
        </w:rPr>
        <w:t>the annual G</w:t>
      </w:r>
      <w:r>
        <w:rPr>
          <w:rFonts w:ascii="Arial" w:hAnsi="Arial" w:cs="Arial"/>
          <w:sz w:val="20"/>
          <w:szCs w:val="20"/>
        </w:rPr>
        <w:t>eneral Meeting of Shareholders in 2020</w:t>
      </w:r>
      <w:r w:rsidR="005E5854" w:rsidRPr="005E5854">
        <w:rPr>
          <w:rFonts w:ascii="Arial" w:hAnsi="Arial" w:cs="Arial"/>
          <w:sz w:val="20"/>
          <w:szCs w:val="20"/>
        </w:rPr>
        <w:t xml:space="preserve"> of </w:t>
      </w:r>
      <w:r w:rsidRPr="00975E78">
        <w:rPr>
          <w:rFonts w:ascii="Arial" w:hAnsi="Arial" w:cs="Arial"/>
          <w:sz w:val="20"/>
          <w:szCs w:val="20"/>
        </w:rPr>
        <w:t>Vietnam Stone Work – Top Fabrication JSC</w:t>
      </w:r>
      <w:r w:rsidR="005E5854" w:rsidRPr="005E5854">
        <w:rPr>
          <w:rFonts w:ascii="Arial" w:hAnsi="Arial" w:cs="Arial"/>
          <w:sz w:val="20"/>
          <w:szCs w:val="20"/>
        </w:rPr>
        <w:t>:</w:t>
      </w:r>
    </w:p>
    <w:p w:rsidR="003F6008" w:rsidRDefault="005E585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5854">
        <w:rPr>
          <w:rFonts w:ascii="Arial" w:hAnsi="Arial" w:cs="Arial"/>
          <w:sz w:val="20"/>
          <w:szCs w:val="20"/>
        </w:rPr>
        <w:t xml:space="preserve">A. Draft meeting agenda </w:t>
      </w:r>
    </w:p>
    <w:p w:rsidR="003F6008" w:rsidRDefault="005E585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5854">
        <w:rPr>
          <w:rFonts w:ascii="Arial" w:hAnsi="Arial" w:cs="Arial"/>
          <w:sz w:val="20"/>
          <w:szCs w:val="20"/>
        </w:rPr>
        <w:t xml:space="preserve">B. Draft </w:t>
      </w:r>
      <w:r w:rsidR="003F6008">
        <w:rPr>
          <w:rFonts w:ascii="Arial" w:hAnsi="Arial" w:cs="Arial"/>
          <w:sz w:val="20"/>
          <w:szCs w:val="20"/>
        </w:rPr>
        <w:t xml:space="preserve">General Mandate </w:t>
      </w:r>
    </w:p>
    <w:p w:rsidR="00AA6837" w:rsidRDefault="005E585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5854">
        <w:rPr>
          <w:rFonts w:ascii="Arial" w:hAnsi="Arial" w:cs="Arial"/>
          <w:sz w:val="20"/>
          <w:szCs w:val="20"/>
        </w:rPr>
        <w:t xml:space="preserve">C. Draft Regulations </w:t>
      </w:r>
      <w:r w:rsidR="00AA6837">
        <w:rPr>
          <w:rFonts w:ascii="Arial" w:hAnsi="Arial" w:cs="Arial"/>
          <w:sz w:val="20"/>
          <w:szCs w:val="20"/>
        </w:rPr>
        <w:t xml:space="preserve">of the annual General Meeting of Shareholders </w:t>
      </w:r>
    </w:p>
    <w:p w:rsidR="00AA6837" w:rsidRDefault="00AA683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Draft of Regulation</w:t>
      </w:r>
      <w:r w:rsidR="005E5854" w:rsidRPr="005E5854">
        <w:rPr>
          <w:rFonts w:ascii="Arial" w:hAnsi="Arial" w:cs="Arial"/>
          <w:sz w:val="20"/>
          <w:szCs w:val="20"/>
        </w:rPr>
        <w:t xml:space="preserve"> on </w:t>
      </w:r>
      <w:r>
        <w:rPr>
          <w:rFonts w:ascii="Arial" w:hAnsi="Arial" w:cs="Arial"/>
          <w:sz w:val="20"/>
          <w:szCs w:val="20"/>
        </w:rPr>
        <w:t>holding the</w:t>
      </w:r>
      <w:r w:rsidR="005E5854" w:rsidRPr="005E5854">
        <w:rPr>
          <w:rFonts w:ascii="Arial" w:hAnsi="Arial" w:cs="Arial"/>
          <w:sz w:val="20"/>
          <w:szCs w:val="20"/>
        </w:rPr>
        <w:t xml:space="preserve"> Annual General Meeting of Shareholders in 2020 </w:t>
      </w:r>
    </w:p>
    <w:p w:rsidR="00AA6837" w:rsidRDefault="005E585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5854">
        <w:rPr>
          <w:rFonts w:ascii="Arial" w:hAnsi="Arial" w:cs="Arial"/>
          <w:sz w:val="20"/>
          <w:szCs w:val="20"/>
        </w:rPr>
        <w:t xml:space="preserve">- Draft of Regulation on voting at Annual General Meeting of Shareholders in 2020 </w:t>
      </w:r>
    </w:p>
    <w:p w:rsidR="00AA6837" w:rsidRDefault="005E585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5854">
        <w:rPr>
          <w:rFonts w:ascii="Arial" w:hAnsi="Arial" w:cs="Arial"/>
          <w:sz w:val="20"/>
          <w:szCs w:val="20"/>
        </w:rPr>
        <w:t xml:space="preserve">D. Proposals at the </w:t>
      </w:r>
      <w:r w:rsidR="00AA6837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AA6837" w:rsidRDefault="00AA683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 approval of</w:t>
      </w:r>
      <w:r w:rsidR="005E5854" w:rsidRPr="005E5854">
        <w:rPr>
          <w:rFonts w:ascii="Arial" w:hAnsi="Arial" w:cs="Arial"/>
          <w:sz w:val="20"/>
          <w:szCs w:val="20"/>
        </w:rPr>
        <w:t xml:space="preserve"> </w:t>
      </w:r>
      <w:r w:rsidR="00157625">
        <w:rPr>
          <w:rFonts w:ascii="Arial" w:hAnsi="Arial" w:cs="Arial"/>
          <w:sz w:val="20"/>
          <w:szCs w:val="20"/>
        </w:rPr>
        <w:t>r</w:t>
      </w:r>
      <w:r w:rsidR="005E5854" w:rsidRPr="005E5854">
        <w:rPr>
          <w:rFonts w:ascii="Arial" w:hAnsi="Arial" w:cs="Arial"/>
          <w:sz w:val="20"/>
          <w:szCs w:val="20"/>
        </w:rPr>
        <w:t xml:space="preserve">eport </w:t>
      </w:r>
      <w:r>
        <w:rPr>
          <w:rFonts w:ascii="Arial" w:hAnsi="Arial" w:cs="Arial"/>
          <w:sz w:val="20"/>
          <w:szCs w:val="20"/>
        </w:rPr>
        <w:t xml:space="preserve">of the Board of Directors </w:t>
      </w:r>
      <w:r w:rsidR="005E5854" w:rsidRPr="005E5854">
        <w:rPr>
          <w:rFonts w:ascii="Arial" w:hAnsi="Arial" w:cs="Arial"/>
          <w:sz w:val="20"/>
          <w:szCs w:val="20"/>
        </w:rPr>
        <w:t>on t</w:t>
      </w:r>
      <w:r>
        <w:rPr>
          <w:rFonts w:ascii="Arial" w:hAnsi="Arial" w:cs="Arial"/>
          <w:sz w:val="20"/>
          <w:szCs w:val="20"/>
        </w:rPr>
        <w:t>he operation situation in 2019</w:t>
      </w:r>
    </w:p>
    <w:p w:rsidR="00157625" w:rsidRDefault="00AA683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 a</w:t>
      </w:r>
      <w:r w:rsidR="005E5854" w:rsidRPr="005E5854">
        <w:rPr>
          <w:rFonts w:ascii="Arial" w:hAnsi="Arial" w:cs="Arial"/>
          <w:sz w:val="20"/>
          <w:szCs w:val="20"/>
        </w:rPr>
        <w:t>pproval of the report</w:t>
      </w:r>
      <w:r w:rsidR="00157625">
        <w:rPr>
          <w:rFonts w:ascii="Arial" w:hAnsi="Arial" w:cs="Arial"/>
          <w:sz w:val="20"/>
          <w:szCs w:val="20"/>
        </w:rPr>
        <w:t xml:space="preserve"> of the audit board</w:t>
      </w:r>
      <w:r w:rsidR="005E5854" w:rsidRPr="005E5854">
        <w:rPr>
          <w:rFonts w:ascii="Arial" w:hAnsi="Arial" w:cs="Arial"/>
          <w:sz w:val="20"/>
          <w:szCs w:val="20"/>
        </w:rPr>
        <w:t xml:space="preserve"> on the internal aud</w:t>
      </w:r>
      <w:r w:rsidR="00157625">
        <w:rPr>
          <w:rFonts w:ascii="Arial" w:hAnsi="Arial" w:cs="Arial"/>
          <w:sz w:val="20"/>
          <w:szCs w:val="20"/>
        </w:rPr>
        <w:t>it activities in 2019</w:t>
      </w:r>
    </w:p>
    <w:p w:rsidR="00157625" w:rsidRDefault="0015762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E5854" w:rsidRPr="005E5854">
        <w:rPr>
          <w:rFonts w:ascii="Arial" w:hAnsi="Arial" w:cs="Arial"/>
          <w:sz w:val="20"/>
          <w:szCs w:val="20"/>
        </w:rPr>
        <w:t xml:space="preserve"> Statement on approval of the results of production a</w:t>
      </w:r>
      <w:r>
        <w:rPr>
          <w:rFonts w:ascii="Arial" w:hAnsi="Arial" w:cs="Arial"/>
          <w:sz w:val="20"/>
          <w:szCs w:val="20"/>
        </w:rPr>
        <w:t xml:space="preserve">nd business activities in 2019; </w:t>
      </w:r>
      <w:r w:rsidR="005E5854" w:rsidRPr="005E5854">
        <w:rPr>
          <w:rFonts w:ascii="Arial" w:hAnsi="Arial" w:cs="Arial"/>
          <w:sz w:val="20"/>
          <w:szCs w:val="20"/>
        </w:rPr>
        <w:t>produc</w:t>
      </w:r>
      <w:r>
        <w:rPr>
          <w:rFonts w:ascii="Arial" w:hAnsi="Arial" w:cs="Arial"/>
          <w:sz w:val="20"/>
          <w:szCs w:val="20"/>
        </w:rPr>
        <w:t>tion and business plan in 2020</w:t>
      </w:r>
    </w:p>
    <w:p w:rsidR="005E5854" w:rsidRDefault="0015762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</w:t>
      </w:r>
      <w:r w:rsidR="005E5854" w:rsidRPr="005E58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approval of annual r</w:t>
      </w:r>
      <w:r w:rsidR="005E5854" w:rsidRPr="005E5854">
        <w:rPr>
          <w:rFonts w:ascii="Arial" w:hAnsi="Arial" w:cs="Arial"/>
          <w:sz w:val="20"/>
          <w:szCs w:val="20"/>
        </w:rPr>
        <w:t xml:space="preserve">eport 2019 of </w:t>
      </w:r>
      <w:r w:rsidRPr="00975E78">
        <w:rPr>
          <w:rFonts w:ascii="Arial" w:hAnsi="Arial" w:cs="Arial"/>
          <w:sz w:val="20"/>
          <w:szCs w:val="20"/>
        </w:rPr>
        <w:t>Vietnam Stone Work – Top Fabrication JSC</w:t>
      </w:r>
    </w:p>
    <w:p w:rsidR="00F7431A" w:rsidRDefault="00F7431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 a</w:t>
      </w:r>
      <w:r w:rsidR="00157625" w:rsidRPr="00157625">
        <w:rPr>
          <w:rFonts w:ascii="Arial" w:hAnsi="Arial" w:cs="Arial"/>
          <w:sz w:val="20"/>
          <w:szCs w:val="20"/>
        </w:rPr>
        <w:t xml:space="preserve">pproval of the </w:t>
      </w:r>
      <w:r>
        <w:rPr>
          <w:rFonts w:ascii="Arial" w:hAnsi="Arial" w:cs="Arial"/>
          <w:sz w:val="20"/>
          <w:szCs w:val="20"/>
        </w:rPr>
        <w:t>audited financial statement of</w:t>
      </w:r>
      <w:r w:rsidR="00157625" w:rsidRPr="00157625">
        <w:rPr>
          <w:rFonts w:ascii="Arial" w:hAnsi="Arial" w:cs="Arial"/>
          <w:sz w:val="20"/>
          <w:szCs w:val="20"/>
        </w:rPr>
        <w:t xml:space="preserve"> 2019 and the selection of </w:t>
      </w:r>
      <w:r w:rsidR="00B55886">
        <w:rPr>
          <w:rFonts w:ascii="Arial" w:hAnsi="Arial" w:cs="Arial"/>
          <w:sz w:val="20"/>
          <w:szCs w:val="20"/>
        </w:rPr>
        <w:t>an auditing company</w:t>
      </w:r>
      <w:bookmarkStart w:id="0" w:name="_GoBack"/>
      <w:bookmarkEnd w:id="0"/>
      <w:r w:rsidR="00157625" w:rsidRPr="00157625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o audit the financial statement of 2020</w:t>
      </w:r>
    </w:p>
    <w:p w:rsidR="00BA1460" w:rsidRDefault="00F7431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 adoption of the plan on</w:t>
      </w:r>
      <w:r w:rsidR="00157625" w:rsidRPr="00157625">
        <w:rPr>
          <w:rFonts w:ascii="Arial" w:hAnsi="Arial" w:cs="Arial"/>
          <w:sz w:val="20"/>
          <w:szCs w:val="20"/>
        </w:rPr>
        <w:t xml:space="preserve"> profit distribution; profit distribution plan and remuneration for t</w:t>
      </w:r>
      <w:r w:rsidR="00BA1460">
        <w:rPr>
          <w:rFonts w:ascii="Arial" w:hAnsi="Arial" w:cs="Arial"/>
          <w:sz w:val="20"/>
          <w:szCs w:val="20"/>
        </w:rPr>
        <w:t>he Board of Directors in 2020</w:t>
      </w:r>
    </w:p>
    <w:p w:rsidR="00BA1460" w:rsidRDefault="00BA146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Statement on</w:t>
      </w:r>
      <w:r w:rsidR="00157625" w:rsidRPr="001576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amendment and supplementation to the</w:t>
      </w:r>
      <w:r w:rsidR="00157625" w:rsidRPr="00157625">
        <w:rPr>
          <w:rFonts w:ascii="Arial" w:hAnsi="Arial" w:cs="Arial"/>
          <w:sz w:val="20"/>
          <w:szCs w:val="20"/>
        </w:rPr>
        <w:t xml:space="preserve"> business lines </w:t>
      </w:r>
    </w:p>
    <w:p w:rsidR="005B752E" w:rsidRDefault="005B752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 approval of amendments to</w:t>
      </w:r>
      <w:r w:rsidR="00157625" w:rsidRPr="00157625">
        <w:rPr>
          <w:rFonts w:ascii="Arial" w:hAnsi="Arial" w:cs="Arial"/>
          <w:sz w:val="20"/>
          <w:szCs w:val="20"/>
        </w:rPr>
        <w:t xml:space="preserve"> the Company's Charter </w:t>
      </w:r>
    </w:p>
    <w:p w:rsidR="005B752E" w:rsidRDefault="005B752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</w:t>
      </w:r>
      <w:r w:rsidR="00157625" w:rsidRPr="00157625">
        <w:rPr>
          <w:rFonts w:ascii="Arial" w:hAnsi="Arial" w:cs="Arial"/>
          <w:sz w:val="20"/>
          <w:szCs w:val="20"/>
        </w:rPr>
        <w:t xml:space="preserve"> approval of amendments to the Company's</w:t>
      </w:r>
      <w:r>
        <w:rPr>
          <w:rFonts w:ascii="Arial" w:hAnsi="Arial" w:cs="Arial"/>
          <w:sz w:val="20"/>
          <w:szCs w:val="20"/>
        </w:rPr>
        <w:t xml:space="preserve"> internal governance regulation</w:t>
      </w:r>
    </w:p>
    <w:p w:rsidR="00EE5852" w:rsidRDefault="0015762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7625">
        <w:rPr>
          <w:rFonts w:ascii="Arial" w:hAnsi="Arial" w:cs="Arial"/>
          <w:sz w:val="20"/>
          <w:szCs w:val="20"/>
        </w:rPr>
        <w:t xml:space="preserve">- Statement </w:t>
      </w:r>
      <w:r w:rsidR="005B752E">
        <w:rPr>
          <w:rFonts w:ascii="Arial" w:hAnsi="Arial" w:cs="Arial"/>
          <w:sz w:val="20"/>
          <w:szCs w:val="20"/>
        </w:rPr>
        <w:t xml:space="preserve">on authorizing </w:t>
      </w:r>
      <w:r w:rsidRPr="00157625">
        <w:rPr>
          <w:rFonts w:ascii="Arial" w:hAnsi="Arial" w:cs="Arial"/>
          <w:sz w:val="20"/>
          <w:szCs w:val="20"/>
        </w:rPr>
        <w:t>the Board of Directors</w:t>
      </w:r>
      <w:r w:rsidR="005B752E">
        <w:rPr>
          <w:rFonts w:ascii="Arial" w:hAnsi="Arial" w:cs="Arial"/>
          <w:sz w:val="20"/>
          <w:szCs w:val="20"/>
        </w:rPr>
        <w:t xml:space="preserve"> to</w:t>
      </w:r>
      <w:r w:rsidRPr="00157625">
        <w:rPr>
          <w:rFonts w:ascii="Arial" w:hAnsi="Arial" w:cs="Arial"/>
          <w:sz w:val="20"/>
          <w:szCs w:val="20"/>
        </w:rPr>
        <w:t xml:space="preserve"> approve </w:t>
      </w:r>
      <w:r w:rsidR="005B752E">
        <w:rPr>
          <w:rFonts w:ascii="Arial" w:hAnsi="Arial" w:cs="Arial"/>
          <w:sz w:val="20"/>
          <w:szCs w:val="20"/>
        </w:rPr>
        <w:t xml:space="preserve">the </w:t>
      </w:r>
      <w:r w:rsidRPr="00157625">
        <w:rPr>
          <w:rFonts w:ascii="Arial" w:hAnsi="Arial" w:cs="Arial"/>
          <w:sz w:val="20"/>
          <w:szCs w:val="20"/>
        </w:rPr>
        <w:t xml:space="preserve">investment projects under the deciding competence of the </w:t>
      </w:r>
      <w:r w:rsidR="005B752E">
        <w:rPr>
          <w:rFonts w:ascii="Arial" w:hAnsi="Arial" w:cs="Arial"/>
          <w:sz w:val="20"/>
          <w:szCs w:val="20"/>
        </w:rPr>
        <w:t xml:space="preserve">annual </w:t>
      </w:r>
      <w:r w:rsidRPr="00157625">
        <w:rPr>
          <w:rFonts w:ascii="Arial" w:hAnsi="Arial" w:cs="Arial"/>
          <w:sz w:val="20"/>
          <w:szCs w:val="20"/>
        </w:rPr>
        <w:t xml:space="preserve">General Meeting of Shareholders, transactions and contracts signed between </w:t>
      </w:r>
      <w:r w:rsidR="00EE5852" w:rsidRPr="00EE5852">
        <w:rPr>
          <w:rFonts w:ascii="Arial" w:hAnsi="Arial" w:cs="Arial"/>
          <w:sz w:val="20"/>
          <w:szCs w:val="20"/>
        </w:rPr>
        <w:t xml:space="preserve">Vietnam Stone Work – Top Fabrication JSC </w:t>
      </w:r>
      <w:r w:rsidR="00EE5852">
        <w:rPr>
          <w:rFonts w:ascii="Arial" w:hAnsi="Arial" w:cs="Arial"/>
          <w:sz w:val="20"/>
          <w:szCs w:val="20"/>
        </w:rPr>
        <w:t>and related parties</w:t>
      </w:r>
    </w:p>
    <w:p w:rsidR="00332C5B" w:rsidRDefault="0015762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7625">
        <w:rPr>
          <w:rFonts w:ascii="Arial" w:hAnsi="Arial" w:cs="Arial"/>
          <w:sz w:val="20"/>
          <w:szCs w:val="20"/>
        </w:rPr>
        <w:t>- Stat</w:t>
      </w:r>
      <w:r w:rsidR="00EE5852">
        <w:rPr>
          <w:rFonts w:ascii="Arial" w:hAnsi="Arial" w:cs="Arial"/>
          <w:sz w:val="20"/>
          <w:szCs w:val="20"/>
        </w:rPr>
        <w:t>ement on</w:t>
      </w:r>
      <w:r w:rsidRPr="00157625">
        <w:rPr>
          <w:rFonts w:ascii="Arial" w:hAnsi="Arial" w:cs="Arial"/>
          <w:sz w:val="20"/>
          <w:szCs w:val="20"/>
        </w:rPr>
        <w:t xml:space="preserve"> </w:t>
      </w:r>
      <w:r w:rsidR="00EE5852">
        <w:rPr>
          <w:rFonts w:ascii="Arial" w:hAnsi="Arial" w:cs="Arial"/>
          <w:sz w:val="20"/>
          <w:szCs w:val="20"/>
        </w:rPr>
        <w:t>a</w:t>
      </w:r>
      <w:r w:rsidRPr="00157625">
        <w:rPr>
          <w:rFonts w:ascii="Arial" w:hAnsi="Arial" w:cs="Arial"/>
          <w:sz w:val="20"/>
          <w:szCs w:val="20"/>
        </w:rPr>
        <w:t xml:space="preserve">pproval of Phuong Hoang </w:t>
      </w:r>
      <w:proofErr w:type="spellStart"/>
      <w:r w:rsidRPr="00157625">
        <w:rPr>
          <w:rFonts w:ascii="Arial" w:hAnsi="Arial" w:cs="Arial"/>
          <w:sz w:val="20"/>
          <w:szCs w:val="20"/>
        </w:rPr>
        <w:t>Xanh</w:t>
      </w:r>
      <w:proofErr w:type="spellEnd"/>
      <w:r w:rsidRPr="00157625">
        <w:rPr>
          <w:rFonts w:ascii="Arial" w:hAnsi="Arial" w:cs="Arial"/>
          <w:sz w:val="20"/>
          <w:szCs w:val="20"/>
        </w:rPr>
        <w:t xml:space="preserve"> A&amp;A Group Joint Stock Company receiving the transfer of voting shares of </w:t>
      </w:r>
      <w:r w:rsidR="00EE5852" w:rsidRPr="00EE5852">
        <w:rPr>
          <w:rFonts w:ascii="Arial" w:hAnsi="Arial" w:cs="Arial"/>
          <w:sz w:val="20"/>
          <w:szCs w:val="20"/>
        </w:rPr>
        <w:t xml:space="preserve">Vietnam Stone Work – Top Fabrication JSC </w:t>
      </w:r>
      <w:r w:rsidRPr="00157625">
        <w:rPr>
          <w:rFonts w:ascii="Arial" w:hAnsi="Arial" w:cs="Arial"/>
          <w:sz w:val="20"/>
          <w:szCs w:val="20"/>
        </w:rPr>
        <w:t xml:space="preserve">from the shareholders of </w:t>
      </w:r>
      <w:r w:rsidR="00EE5852" w:rsidRPr="00EE5852">
        <w:rPr>
          <w:rFonts w:ascii="Arial" w:hAnsi="Arial" w:cs="Arial"/>
          <w:sz w:val="20"/>
          <w:szCs w:val="20"/>
        </w:rPr>
        <w:t>Vietnam Stone Work – Top Fabrication JSC</w:t>
      </w:r>
      <w:r w:rsidRPr="00157625">
        <w:rPr>
          <w:rFonts w:ascii="Arial" w:hAnsi="Arial" w:cs="Arial"/>
          <w:sz w:val="20"/>
          <w:szCs w:val="20"/>
        </w:rPr>
        <w:t xml:space="preserve"> without a</w:t>
      </w:r>
      <w:r w:rsidR="00332C5B">
        <w:rPr>
          <w:rFonts w:ascii="Arial" w:hAnsi="Arial" w:cs="Arial"/>
          <w:sz w:val="20"/>
          <w:szCs w:val="20"/>
        </w:rPr>
        <w:t xml:space="preserve"> public</w:t>
      </w:r>
      <w:r w:rsidRPr="00157625">
        <w:rPr>
          <w:rFonts w:ascii="Arial" w:hAnsi="Arial" w:cs="Arial"/>
          <w:sz w:val="20"/>
          <w:szCs w:val="20"/>
        </w:rPr>
        <w:t xml:space="preserve"> tender </w:t>
      </w:r>
    </w:p>
    <w:p w:rsidR="00332C5B" w:rsidRDefault="00332C5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 approval of</w:t>
      </w:r>
      <w:r w:rsidR="00157625" w:rsidRPr="00157625">
        <w:rPr>
          <w:rFonts w:ascii="Arial" w:hAnsi="Arial" w:cs="Arial"/>
          <w:sz w:val="20"/>
          <w:szCs w:val="20"/>
        </w:rPr>
        <w:t xml:space="preserve"> Chairman of the Board of Directors cum Director from </w:t>
      </w:r>
      <w:r>
        <w:rPr>
          <w:rFonts w:ascii="Arial" w:hAnsi="Arial" w:cs="Arial"/>
          <w:sz w:val="20"/>
          <w:szCs w:val="20"/>
        </w:rPr>
        <w:t>May 28, 2020 to August 1, 2020</w:t>
      </w:r>
    </w:p>
    <w:p w:rsidR="00332C5B" w:rsidRDefault="00332C5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 </w:t>
      </w:r>
      <w:r w:rsidR="00157625" w:rsidRPr="00157625">
        <w:rPr>
          <w:rFonts w:ascii="Arial" w:hAnsi="Arial" w:cs="Arial"/>
          <w:sz w:val="20"/>
          <w:szCs w:val="20"/>
        </w:rPr>
        <w:t xml:space="preserve">Supporting documents </w:t>
      </w:r>
    </w:p>
    <w:p w:rsidR="00332C5B" w:rsidRDefault="00332C5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25AA1">
        <w:rPr>
          <w:rFonts w:ascii="Arial" w:hAnsi="Arial" w:cs="Arial"/>
          <w:sz w:val="20"/>
          <w:szCs w:val="20"/>
        </w:rPr>
        <w:t>F</w:t>
      </w:r>
      <w:r w:rsidR="00157625" w:rsidRPr="00157625">
        <w:rPr>
          <w:rFonts w:ascii="Arial" w:hAnsi="Arial" w:cs="Arial"/>
          <w:sz w:val="20"/>
          <w:szCs w:val="20"/>
        </w:rPr>
        <w:t xml:space="preserve">orm </w:t>
      </w:r>
      <w:r w:rsidR="00525AA1">
        <w:rPr>
          <w:rFonts w:ascii="Arial" w:hAnsi="Arial" w:cs="Arial"/>
          <w:sz w:val="20"/>
          <w:szCs w:val="20"/>
        </w:rPr>
        <w:t>of m</w:t>
      </w:r>
      <w:r w:rsidR="00525AA1" w:rsidRPr="00157625">
        <w:rPr>
          <w:rFonts w:ascii="Arial" w:hAnsi="Arial" w:cs="Arial"/>
          <w:sz w:val="20"/>
          <w:szCs w:val="20"/>
        </w:rPr>
        <w:t>eeting invitation</w:t>
      </w:r>
      <w:r w:rsidR="00525AA1">
        <w:rPr>
          <w:rFonts w:ascii="Arial" w:hAnsi="Arial" w:cs="Arial"/>
          <w:sz w:val="20"/>
          <w:szCs w:val="20"/>
        </w:rPr>
        <w:t xml:space="preserve"> notice</w:t>
      </w:r>
    </w:p>
    <w:p w:rsidR="00525AA1" w:rsidRDefault="0015762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7625">
        <w:rPr>
          <w:rFonts w:ascii="Arial" w:hAnsi="Arial" w:cs="Arial"/>
          <w:sz w:val="20"/>
          <w:szCs w:val="20"/>
        </w:rPr>
        <w:t xml:space="preserve">- Invitation form </w:t>
      </w:r>
    </w:p>
    <w:p w:rsidR="00525AA1" w:rsidRDefault="0015762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7625">
        <w:rPr>
          <w:rFonts w:ascii="Arial" w:hAnsi="Arial" w:cs="Arial"/>
          <w:sz w:val="20"/>
          <w:szCs w:val="20"/>
        </w:rPr>
        <w:t xml:space="preserve">- Registration form for attending the meeting </w:t>
      </w:r>
    </w:p>
    <w:p w:rsidR="00525AA1" w:rsidRDefault="0015762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7625">
        <w:rPr>
          <w:rFonts w:ascii="Arial" w:hAnsi="Arial" w:cs="Arial"/>
          <w:sz w:val="20"/>
          <w:szCs w:val="20"/>
        </w:rPr>
        <w:t xml:space="preserve">- Authorization form for attending the meeting </w:t>
      </w:r>
    </w:p>
    <w:p w:rsidR="00631451" w:rsidRDefault="0015762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7625">
        <w:rPr>
          <w:rFonts w:ascii="Arial" w:hAnsi="Arial" w:cs="Arial"/>
          <w:sz w:val="20"/>
          <w:szCs w:val="20"/>
        </w:rPr>
        <w:t xml:space="preserve">Article 3: Assigning the Chairman of the Board of Management to continue receiving the opinions of shareholders, directing the completion of </w:t>
      </w:r>
      <w:r w:rsidR="00631451">
        <w:rPr>
          <w:rFonts w:ascii="Arial" w:hAnsi="Arial" w:cs="Arial"/>
          <w:sz w:val="20"/>
          <w:szCs w:val="20"/>
        </w:rPr>
        <w:t>documents of the annual General Meeting of Shareholders</w:t>
      </w:r>
      <w:r w:rsidRPr="00157625">
        <w:rPr>
          <w:rFonts w:ascii="Arial" w:hAnsi="Arial" w:cs="Arial"/>
          <w:sz w:val="20"/>
          <w:szCs w:val="20"/>
        </w:rPr>
        <w:t xml:space="preserve"> </w:t>
      </w:r>
      <w:r w:rsidR="00631451">
        <w:rPr>
          <w:rFonts w:ascii="Arial" w:hAnsi="Arial" w:cs="Arial"/>
          <w:sz w:val="20"/>
          <w:szCs w:val="20"/>
        </w:rPr>
        <w:t>in accordance with</w:t>
      </w:r>
      <w:r w:rsidRPr="00157625">
        <w:rPr>
          <w:rFonts w:ascii="Arial" w:hAnsi="Arial" w:cs="Arial"/>
          <w:sz w:val="20"/>
          <w:szCs w:val="20"/>
        </w:rPr>
        <w:t xml:space="preserve"> the </w:t>
      </w:r>
      <w:r w:rsidR="00631451">
        <w:rPr>
          <w:rFonts w:ascii="Arial" w:hAnsi="Arial" w:cs="Arial"/>
          <w:sz w:val="20"/>
          <w:szCs w:val="20"/>
        </w:rPr>
        <w:t>law</w:t>
      </w:r>
      <w:r w:rsidR="00405131">
        <w:rPr>
          <w:rFonts w:ascii="Arial" w:hAnsi="Arial" w:cs="Arial"/>
          <w:sz w:val="20"/>
          <w:szCs w:val="20"/>
        </w:rPr>
        <w:t xml:space="preserve"> and the Company's Charter to submit</w:t>
      </w:r>
      <w:r w:rsidRPr="00157625">
        <w:rPr>
          <w:rFonts w:ascii="Arial" w:hAnsi="Arial" w:cs="Arial"/>
          <w:sz w:val="20"/>
          <w:szCs w:val="20"/>
        </w:rPr>
        <w:t xml:space="preserve"> </w:t>
      </w:r>
      <w:r w:rsidR="00631451">
        <w:rPr>
          <w:rFonts w:ascii="Arial" w:hAnsi="Arial" w:cs="Arial"/>
          <w:sz w:val="20"/>
          <w:szCs w:val="20"/>
        </w:rPr>
        <w:t>the annual</w:t>
      </w:r>
      <w:r w:rsidRPr="00157625">
        <w:rPr>
          <w:rFonts w:ascii="Arial" w:hAnsi="Arial" w:cs="Arial"/>
          <w:sz w:val="20"/>
          <w:szCs w:val="20"/>
        </w:rPr>
        <w:t xml:space="preserve"> General Meeting of Shareholders </w:t>
      </w:r>
    </w:p>
    <w:p w:rsidR="00157625" w:rsidRDefault="0015762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7625">
        <w:rPr>
          <w:rFonts w:ascii="Arial" w:hAnsi="Arial" w:cs="Arial"/>
          <w:sz w:val="20"/>
          <w:szCs w:val="20"/>
        </w:rPr>
        <w:t xml:space="preserve">Article 4: Members of the Board of Directors, </w:t>
      </w:r>
      <w:r w:rsidR="00405131">
        <w:rPr>
          <w:rFonts w:ascii="Arial" w:hAnsi="Arial" w:cs="Arial"/>
          <w:sz w:val="20"/>
          <w:szCs w:val="20"/>
        </w:rPr>
        <w:t>Management Board</w:t>
      </w:r>
      <w:r w:rsidRPr="00157625">
        <w:rPr>
          <w:rFonts w:ascii="Arial" w:hAnsi="Arial" w:cs="Arial"/>
          <w:sz w:val="20"/>
          <w:szCs w:val="20"/>
        </w:rPr>
        <w:t xml:space="preserve"> of </w:t>
      </w:r>
      <w:r w:rsidR="00405131" w:rsidRPr="00405131">
        <w:rPr>
          <w:rFonts w:ascii="Arial" w:hAnsi="Arial" w:cs="Arial"/>
          <w:sz w:val="20"/>
          <w:szCs w:val="20"/>
        </w:rPr>
        <w:t xml:space="preserve">Vietnam Stone Work – Top Fabrication JSC </w:t>
      </w:r>
      <w:r w:rsidRPr="00157625">
        <w:rPr>
          <w:rFonts w:ascii="Arial" w:hAnsi="Arial" w:cs="Arial"/>
          <w:sz w:val="20"/>
          <w:szCs w:val="20"/>
        </w:rPr>
        <w:t>are responsible for organizing and implementing the contents stated in this Resolution</w:t>
      </w:r>
    </w:p>
    <w:p w:rsidR="00405131" w:rsidRDefault="0040513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Board resolution takes effect from the signing date </w:t>
      </w:r>
    </w:p>
    <w:sectPr w:rsidR="00405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07E"/>
    <w:rsid w:val="00001BD9"/>
    <w:rsid w:val="00006127"/>
    <w:rsid w:val="00012C59"/>
    <w:rsid w:val="00013D2F"/>
    <w:rsid w:val="00016249"/>
    <w:rsid w:val="00022287"/>
    <w:rsid w:val="00024506"/>
    <w:rsid w:val="000266C2"/>
    <w:rsid w:val="000324A2"/>
    <w:rsid w:val="00035DA5"/>
    <w:rsid w:val="000365C1"/>
    <w:rsid w:val="00050E3D"/>
    <w:rsid w:val="00053A02"/>
    <w:rsid w:val="000603A9"/>
    <w:rsid w:val="00076C06"/>
    <w:rsid w:val="000A0B74"/>
    <w:rsid w:val="000A26AD"/>
    <w:rsid w:val="000A3CEA"/>
    <w:rsid w:val="000B3091"/>
    <w:rsid w:val="000B3957"/>
    <w:rsid w:val="000B3E4A"/>
    <w:rsid w:val="000D20D4"/>
    <w:rsid w:val="000D2825"/>
    <w:rsid w:val="000D42EC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54F20"/>
    <w:rsid w:val="00157625"/>
    <w:rsid w:val="00160B60"/>
    <w:rsid w:val="0016411D"/>
    <w:rsid w:val="00167E2F"/>
    <w:rsid w:val="001747CD"/>
    <w:rsid w:val="001B25AA"/>
    <w:rsid w:val="001B2E11"/>
    <w:rsid w:val="001E03D4"/>
    <w:rsid w:val="001E2C03"/>
    <w:rsid w:val="001F34A1"/>
    <w:rsid w:val="001F6744"/>
    <w:rsid w:val="0021585B"/>
    <w:rsid w:val="00216A5D"/>
    <w:rsid w:val="00221EC5"/>
    <w:rsid w:val="00225894"/>
    <w:rsid w:val="00232199"/>
    <w:rsid w:val="00246224"/>
    <w:rsid w:val="0027494D"/>
    <w:rsid w:val="00296BF9"/>
    <w:rsid w:val="002B060B"/>
    <w:rsid w:val="002B42CC"/>
    <w:rsid w:val="002B7E0E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4079"/>
    <w:rsid w:val="00327CF7"/>
    <w:rsid w:val="00332C5B"/>
    <w:rsid w:val="0033774A"/>
    <w:rsid w:val="0035197A"/>
    <w:rsid w:val="00351FF8"/>
    <w:rsid w:val="00353428"/>
    <w:rsid w:val="00357CCB"/>
    <w:rsid w:val="003611E2"/>
    <w:rsid w:val="0037607E"/>
    <w:rsid w:val="00397004"/>
    <w:rsid w:val="003A0ECB"/>
    <w:rsid w:val="003A561D"/>
    <w:rsid w:val="003A5CE9"/>
    <w:rsid w:val="003B73F7"/>
    <w:rsid w:val="003C1805"/>
    <w:rsid w:val="003C4606"/>
    <w:rsid w:val="003E034B"/>
    <w:rsid w:val="003F6008"/>
    <w:rsid w:val="00403A9C"/>
    <w:rsid w:val="00405131"/>
    <w:rsid w:val="00406881"/>
    <w:rsid w:val="0040712C"/>
    <w:rsid w:val="004263B2"/>
    <w:rsid w:val="0042783A"/>
    <w:rsid w:val="00440BF3"/>
    <w:rsid w:val="00443689"/>
    <w:rsid w:val="004530A7"/>
    <w:rsid w:val="00453C9C"/>
    <w:rsid w:val="00457DC6"/>
    <w:rsid w:val="00467BC0"/>
    <w:rsid w:val="0047038B"/>
    <w:rsid w:val="00474DFB"/>
    <w:rsid w:val="00490B2B"/>
    <w:rsid w:val="00496733"/>
    <w:rsid w:val="004B2BA6"/>
    <w:rsid w:val="004C0412"/>
    <w:rsid w:val="004C06C7"/>
    <w:rsid w:val="004D016D"/>
    <w:rsid w:val="004D4171"/>
    <w:rsid w:val="004E4C16"/>
    <w:rsid w:val="004F29BA"/>
    <w:rsid w:val="004F69AB"/>
    <w:rsid w:val="00503DD6"/>
    <w:rsid w:val="00505065"/>
    <w:rsid w:val="0052379D"/>
    <w:rsid w:val="00525AA1"/>
    <w:rsid w:val="00534093"/>
    <w:rsid w:val="00547232"/>
    <w:rsid w:val="0055067A"/>
    <w:rsid w:val="0055137D"/>
    <w:rsid w:val="005610CB"/>
    <w:rsid w:val="00567369"/>
    <w:rsid w:val="005728E5"/>
    <w:rsid w:val="005732FC"/>
    <w:rsid w:val="00575D6C"/>
    <w:rsid w:val="00576A91"/>
    <w:rsid w:val="00576EA1"/>
    <w:rsid w:val="005771F6"/>
    <w:rsid w:val="0058434E"/>
    <w:rsid w:val="005906FC"/>
    <w:rsid w:val="005B40E5"/>
    <w:rsid w:val="005B752E"/>
    <w:rsid w:val="005D5EDB"/>
    <w:rsid w:val="005D70AD"/>
    <w:rsid w:val="005E5854"/>
    <w:rsid w:val="005E6721"/>
    <w:rsid w:val="005E7B76"/>
    <w:rsid w:val="005F0121"/>
    <w:rsid w:val="006000D8"/>
    <w:rsid w:val="00601895"/>
    <w:rsid w:val="0060612C"/>
    <w:rsid w:val="0063035E"/>
    <w:rsid w:val="00631451"/>
    <w:rsid w:val="0063242E"/>
    <w:rsid w:val="006374A1"/>
    <w:rsid w:val="00662D37"/>
    <w:rsid w:val="00662E0D"/>
    <w:rsid w:val="006838B7"/>
    <w:rsid w:val="00683A79"/>
    <w:rsid w:val="006876AB"/>
    <w:rsid w:val="00695ACD"/>
    <w:rsid w:val="0069715F"/>
    <w:rsid w:val="006A2523"/>
    <w:rsid w:val="006A4FD8"/>
    <w:rsid w:val="006B04E8"/>
    <w:rsid w:val="006B2A00"/>
    <w:rsid w:val="006B36E8"/>
    <w:rsid w:val="006E15A6"/>
    <w:rsid w:val="006E5E99"/>
    <w:rsid w:val="006F162C"/>
    <w:rsid w:val="006F2B51"/>
    <w:rsid w:val="007039EE"/>
    <w:rsid w:val="00710F35"/>
    <w:rsid w:val="00722041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87CE5"/>
    <w:rsid w:val="007A072F"/>
    <w:rsid w:val="007A1FCC"/>
    <w:rsid w:val="007B07E7"/>
    <w:rsid w:val="007B3F9D"/>
    <w:rsid w:val="007B67AF"/>
    <w:rsid w:val="007C13C6"/>
    <w:rsid w:val="007E071A"/>
    <w:rsid w:val="007E0993"/>
    <w:rsid w:val="007E4506"/>
    <w:rsid w:val="007E4CA4"/>
    <w:rsid w:val="007F2689"/>
    <w:rsid w:val="007F298E"/>
    <w:rsid w:val="00806DA7"/>
    <w:rsid w:val="008134FC"/>
    <w:rsid w:val="00826CEA"/>
    <w:rsid w:val="00837771"/>
    <w:rsid w:val="0084142F"/>
    <w:rsid w:val="0084485C"/>
    <w:rsid w:val="00844B4B"/>
    <w:rsid w:val="00853748"/>
    <w:rsid w:val="008544C2"/>
    <w:rsid w:val="00857249"/>
    <w:rsid w:val="008626C9"/>
    <w:rsid w:val="00875C39"/>
    <w:rsid w:val="008844CB"/>
    <w:rsid w:val="00884B9C"/>
    <w:rsid w:val="00892FB4"/>
    <w:rsid w:val="008A5F4A"/>
    <w:rsid w:val="008C156B"/>
    <w:rsid w:val="008C7A42"/>
    <w:rsid w:val="008E51C4"/>
    <w:rsid w:val="00914DCE"/>
    <w:rsid w:val="0091536A"/>
    <w:rsid w:val="00917106"/>
    <w:rsid w:val="00923467"/>
    <w:rsid w:val="00937D79"/>
    <w:rsid w:val="00965014"/>
    <w:rsid w:val="00975E78"/>
    <w:rsid w:val="00981275"/>
    <w:rsid w:val="0098256C"/>
    <w:rsid w:val="00986DD4"/>
    <w:rsid w:val="00993D1A"/>
    <w:rsid w:val="009C28F2"/>
    <w:rsid w:val="009D0279"/>
    <w:rsid w:val="009E0E29"/>
    <w:rsid w:val="009E1744"/>
    <w:rsid w:val="009E71CB"/>
    <w:rsid w:val="009F40C1"/>
    <w:rsid w:val="009F500F"/>
    <w:rsid w:val="009F7F00"/>
    <w:rsid w:val="00A01930"/>
    <w:rsid w:val="00A06443"/>
    <w:rsid w:val="00A06521"/>
    <w:rsid w:val="00A128FC"/>
    <w:rsid w:val="00A34999"/>
    <w:rsid w:val="00A45CC6"/>
    <w:rsid w:val="00A4710B"/>
    <w:rsid w:val="00A51F8D"/>
    <w:rsid w:val="00A63B6C"/>
    <w:rsid w:val="00A71A1E"/>
    <w:rsid w:val="00A830AE"/>
    <w:rsid w:val="00A87ED0"/>
    <w:rsid w:val="00A9229B"/>
    <w:rsid w:val="00AA54AD"/>
    <w:rsid w:val="00AA6837"/>
    <w:rsid w:val="00AB2C99"/>
    <w:rsid w:val="00AB32F6"/>
    <w:rsid w:val="00AC4F64"/>
    <w:rsid w:val="00AC6BEF"/>
    <w:rsid w:val="00AE5C41"/>
    <w:rsid w:val="00AE6E83"/>
    <w:rsid w:val="00AF67BE"/>
    <w:rsid w:val="00B04704"/>
    <w:rsid w:val="00B14092"/>
    <w:rsid w:val="00B21CC3"/>
    <w:rsid w:val="00B41327"/>
    <w:rsid w:val="00B44710"/>
    <w:rsid w:val="00B46C41"/>
    <w:rsid w:val="00B55886"/>
    <w:rsid w:val="00B56D5C"/>
    <w:rsid w:val="00B60D6B"/>
    <w:rsid w:val="00B70D7E"/>
    <w:rsid w:val="00B7158A"/>
    <w:rsid w:val="00B73F41"/>
    <w:rsid w:val="00B82EF6"/>
    <w:rsid w:val="00B85BCA"/>
    <w:rsid w:val="00B91D99"/>
    <w:rsid w:val="00B97E0D"/>
    <w:rsid w:val="00BA1460"/>
    <w:rsid w:val="00BA1F12"/>
    <w:rsid w:val="00BA3FB7"/>
    <w:rsid w:val="00BB149F"/>
    <w:rsid w:val="00BB2980"/>
    <w:rsid w:val="00BD0F33"/>
    <w:rsid w:val="00BD3CCA"/>
    <w:rsid w:val="00BD6E49"/>
    <w:rsid w:val="00BE14E8"/>
    <w:rsid w:val="00BE4430"/>
    <w:rsid w:val="00BF0485"/>
    <w:rsid w:val="00BF4920"/>
    <w:rsid w:val="00C1009E"/>
    <w:rsid w:val="00C220E2"/>
    <w:rsid w:val="00C2280B"/>
    <w:rsid w:val="00C232A4"/>
    <w:rsid w:val="00C26F1A"/>
    <w:rsid w:val="00C32F3A"/>
    <w:rsid w:val="00C33E59"/>
    <w:rsid w:val="00C33F82"/>
    <w:rsid w:val="00C36031"/>
    <w:rsid w:val="00C36705"/>
    <w:rsid w:val="00C37FDB"/>
    <w:rsid w:val="00C57563"/>
    <w:rsid w:val="00C61EAF"/>
    <w:rsid w:val="00C62EED"/>
    <w:rsid w:val="00C65003"/>
    <w:rsid w:val="00C7067B"/>
    <w:rsid w:val="00C7559C"/>
    <w:rsid w:val="00C940B5"/>
    <w:rsid w:val="00CA1BB3"/>
    <w:rsid w:val="00CA22DF"/>
    <w:rsid w:val="00CB62A1"/>
    <w:rsid w:val="00CE40C1"/>
    <w:rsid w:val="00D05AAD"/>
    <w:rsid w:val="00D115AF"/>
    <w:rsid w:val="00D13079"/>
    <w:rsid w:val="00D14328"/>
    <w:rsid w:val="00D340E2"/>
    <w:rsid w:val="00D372E3"/>
    <w:rsid w:val="00D415AC"/>
    <w:rsid w:val="00D42877"/>
    <w:rsid w:val="00D455F3"/>
    <w:rsid w:val="00D47ED3"/>
    <w:rsid w:val="00D503EA"/>
    <w:rsid w:val="00D51595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D4D24"/>
    <w:rsid w:val="00DE04A1"/>
    <w:rsid w:val="00DE148A"/>
    <w:rsid w:val="00DE5C3C"/>
    <w:rsid w:val="00DF4180"/>
    <w:rsid w:val="00DF739B"/>
    <w:rsid w:val="00E04C67"/>
    <w:rsid w:val="00E13C77"/>
    <w:rsid w:val="00E16D8D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B4672"/>
    <w:rsid w:val="00EB605E"/>
    <w:rsid w:val="00ED3820"/>
    <w:rsid w:val="00ED6D41"/>
    <w:rsid w:val="00EE3928"/>
    <w:rsid w:val="00EE4E03"/>
    <w:rsid w:val="00EE5852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52D43"/>
    <w:rsid w:val="00F62CE1"/>
    <w:rsid w:val="00F62F9C"/>
    <w:rsid w:val="00F7431A"/>
    <w:rsid w:val="00F74558"/>
    <w:rsid w:val="00F8681C"/>
    <w:rsid w:val="00F86F7A"/>
    <w:rsid w:val="00F903A5"/>
    <w:rsid w:val="00F96F6D"/>
    <w:rsid w:val="00FA1794"/>
    <w:rsid w:val="00FC153A"/>
    <w:rsid w:val="00FC45B5"/>
    <w:rsid w:val="00FD3EED"/>
    <w:rsid w:val="00FD4001"/>
    <w:rsid w:val="00FE1016"/>
    <w:rsid w:val="00FE1D49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277</cp:revision>
  <dcterms:created xsi:type="dcterms:W3CDTF">2019-10-16T10:03:00Z</dcterms:created>
  <dcterms:modified xsi:type="dcterms:W3CDTF">2020-05-20T09:22:00Z</dcterms:modified>
</cp:coreProperties>
</file>